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50AF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:rsidR="00C50AF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:rsidR="00E50D3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3/2026. (II. 20.) önkormányzati rendelete</w:t>
      </w:r>
    </w:p>
    <w:p w:rsidR="00E50D3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6/2025. (II. 25.) sz. önkormányzati rendelet módosításáról</w:t>
      </w:r>
    </w:p>
    <w:p w:rsidR="00E50D36" w:rsidRDefault="00000000">
      <w:pPr>
        <w:pStyle w:val="Szvegtrzs"/>
        <w:spacing w:after="0" w:line="240" w:lineRule="auto"/>
        <w:jc w:val="both"/>
      </w:pPr>
      <w:r>
        <w:t xml:space="preserve">[1] Kardoskút Község Önkormányzatának Képviselő-testülete az Alaptörvény 32. cikk (2) bekezdésében meghatározott eredeti jogalkotói hatáskörében, </w:t>
      </w:r>
    </w:p>
    <w:p w:rsidR="00E50D36" w:rsidRDefault="00000000">
      <w:pPr>
        <w:pStyle w:val="Szvegtrzs"/>
        <w:spacing w:before="120" w:after="0" w:line="240" w:lineRule="auto"/>
        <w:jc w:val="both"/>
      </w:pPr>
      <w:r>
        <w:t>[2] az Alaptörvény 32. cikk (1) bekezdés f) pontjában meghatározott feladatkörében eljárva a következőket rendeli el:</w:t>
      </w:r>
    </w:p>
    <w:p w:rsidR="00E50D3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50D36" w:rsidRDefault="00000000">
      <w:pPr>
        <w:pStyle w:val="Szvegtrzs"/>
        <w:spacing w:after="0" w:line="240" w:lineRule="auto"/>
        <w:jc w:val="both"/>
      </w:pPr>
      <w:r>
        <w:t>(1) Az önkormányzat 2025. évi költségvetéséről szóló 6/2025. (II. 25.) önkormányzati rendelet 1. § (</w:t>
      </w:r>
      <w:proofErr w:type="gramStart"/>
      <w:r>
        <w:t>3)–</w:t>
      </w:r>
      <w:proofErr w:type="gramEnd"/>
      <w:r>
        <w:t>(5) bekezdése helyébe a következő rendelkezések lépnek: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„(3) A képviselő-testület az önkormányzat és intézménye együttes 2025. évi költségvetését: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</w:rPr>
        <w:t>580.854.205 forint költségvetési bevétellel,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597.743.644 forint költségvetési kiadással,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16.889.439 forint költségvetési hiánnyal</w:t>
      </w:r>
    </w:p>
    <w:p w:rsidR="00E50D36" w:rsidRDefault="00000000">
      <w:pPr>
        <w:pStyle w:val="Szvegtrzs"/>
        <w:spacing w:after="0" w:line="240" w:lineRule="auto"/>
        <w:jc w:val="both"/>
      </w:pPr>
      <w:r>
        <w:t>állapítja meg.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(4) Kardoskút Község Önkormányzatának és intézményének költségvetési bevételei előirányzat-csoportok szerint: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támogatások államháztartáson belülről: 144.151.897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Közhatalmi bevételek: 182.630.000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Működési bevételek: 12.468.893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Működési célú átvett pénzeszközök: 800.000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Finanszírozási bevételek: 220.257.671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b/>
          <w:bCs/>
        </w:rPr>
        <w:t>Működési költségvetési bevételek:</w:t>
      </w:r>
      <w:r>
        <w:t xml:space="preserve"> </w:t>
      </w:r>
      <w:r>
        <w:rPr>
          <w:b/>
          <w:bCs/>
        </w:rPr>
        <w:t>560.308.461 forint.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Felhalmozási célú támogatások: 18.295.744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Felhalmozási bevételek: 1.000.000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Felhalmozási célú átvett pénzeszközök: 1.250.000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b/>
          <w:bCs/>
        </w:rPr>
        <w:t>Felhalmozási költségvetési bevételek:</w:t>
      </w:r>
      <w:r>
        <w:t xml:space="preserve"> </w:t>
      </w:r>
      <w:r>
        <w:rPr>
          <w:b/>
          <w:bCs/>
        </w:rPr>
        <w:t>20.545.744 forint.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</w:r>
      <w:r>
        <w:rPr>
          <w:b/>
          <w:bCs/>
        </w:rPr>
        <w:t>Költségvetési bevételek összesen:</w:t>
      </w:r>
      <w:r>
        <w:t xml:space="preserve"> </w:t>
      </w:r>
      <w:r>
        <w:rPr>
          <w:b/>
          <w:bCs/>
        </w:rPr>
        <w:t>580.854.205 forint.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(5) Kardoskút Község Önkormányzatának és intézményének költségvetési kiadásai kiemelt előirányzatok szerint: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juttatások:</w:t>
      </w:r>
    </w:p>
    <w:p w:rsidR="00E50D36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kötelezően ellátandó feladatok: 164.886.943 forint;</w:t>
      </w:r>
    </w:p>
    <w:p w:rsidR="00E50D36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feladatok: 5.070.000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 és szociális hozzájárulási adó:</w:t>
      </w:r>
    </w:p>
    <w:p w:rsidR="00E50D36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kötelezően ellátandó feladatok: 20.808.988 forint;</w:t>
      </w:r>
    </w:p>
    <w:p w:rsidR="00E50D36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feladatok: 680.000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>Dologi kiadások:</w:t>
      </w:r>
    </w:p>
    <w:p w:rsidR="00E50D36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kötelezően ellátandó feladatok: 135.301.679 forint;</w:t>
      </w:r>
    </w:p>
    <w:p w:rsidR="00E50D36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feladatok: 3.500.000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juttatásai: 4.969.885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kiadások:</w:t>
      </w:r>
    </w:p>
    <w:p w:rsidR="00E50D36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kötelezően ellátandó feladatok: 113.532.333 forint;</w:t>
      </w:r>
    </w:p>
    <w:p w:rsidR="00E50D36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önként vállalt feladatok: 500.000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Finanszírozási kiadások: 67.868.968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b/>
          <w:bCs/>
        </w:rPr>
        <w:t>Működési költségvetési kiadások:</w:t>
      </w:r>
      <w:r>
        <w:t xml:space="preserve"> </w:t>
      </w:r>
      <w:r>
        <w:rPr>
          <w:b/>
          <w:bCs/>
        </w:rPr>
        <w:t>517.118.796 forint.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Beruházások: 17.936.745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Felújítások: 62.687.970 forint;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Felhalmozási célú támogatások kiadásai: 133 forint</w:t>
      </w:r>
    </w:p>
    <w:p w:rsidR="00E50D36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k)</w:t>
      </w:r>
      <w:r>
        <w:tab/>
      </w:r>
      <w:r>
        <w:rPr>
          <w:b/>
          <w:bCs/>
        </w:rPr>
        <w:t>Felhalmozási költségvetési kiadások:</w:t>
      </w:r>
      <w:r>
        <w:t xml:space="preserve"> </w:t>
      </w:r>
      <w:r>
        <w:rPr>
          <w:b/>
          <w:bCs/>
        </w:rPr>
        <w:t>80.624.848 forint.</w:t>
      </w:r>
      <w:r>
        <w:t xml:space="preserve"> k) </w:t>
      </w:r>
      <w:r>
        <w:rPr>
          <w:b/>
          <w:bCs/>
        </w:rPr>
        <w:t>Költségvetési kiadások összesen:</w:t>
      </w:r>
      <w:r>
        <w:t xml:space="preserve"> </w:t>
      </w:r>
      <w:r>
        <w:rPr>
          <w:b/>
          <w:bCs/>
        </w:rPr>
        <w:t>597.743.644 forint</w:t>
      </w:r>
      <w:r>
        <w:t>”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(2) Az önkormányzat 2025. évi költségvetéséről szóló 6/2025. (II. 25.) önkormányzati rendelet 1. § (8) bekezdése helyébe a következő rendelkezés lép: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 xml:space="preserve">„(8) A képviselő-testület az önkormányzat és intézménye 2025. évi költségvetésének a költségvetési évben </w:t>
      </w:r>
      <w:proofErr w:type="spellStart"/>
      <w:r>
        <w:t>pénzforgalmilag</w:t>
      </w:r>
      <w:proofErr w:type="spellEnd"/>
      <w:r>
        <w:t xml:space="preserve"> teljesülő és pénzforgalom nélküli</w:t>
      </w:r>
    </w:p>
    <w:p w:rsidR="00E50D3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főösszegét </w:t>
      </w:r>
      <w:r>
        <w:rPr>
          <w:b/>
          <w:bCs/>
        </w:rPr>
        <w:t>644.089.305 forintban;</w:t>
      </w:r>
    </w:p>
    <w:p w:rsidR="00E50D36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főösszegét </w:t>
      </w:r>
      <w:r>
        <w:rPr>
          <w:b/>
          <w:bCs/>
        </w:rPr>
        <w:t>644.089.305 forintban</w:t>
      </w:r>
      <w:r>
        <w:t xml:space="preserve"> állapítja meg.”</w:t>
      </w:r>
    </w:p>
    <w:p w:rsidR="00E50D3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50D36" w:rsidRDefault="00000000">
      <w:pPr>
        <w:pStyle w:val="Szvegtrzs"/>
        <w:spacing w:after="0" w:line="240" w:lineRule="auto"/>
        <w:jc w:val="both"/>
      </w:pPr>
      <w:r>
        <w:t>(1) Az önkormányzat 2025. évi költségvetéséről szóló 6/2025. (II. 25.) önkormányzati rendelet 1. melléklete helyébe az 1. melléklet lép.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(2) Az önkormányzat 2025. évi költségvetéséről szóló 6/2025. (II. 25.) önkormányzati rendelet 2. melléklete helyébe a 2. melléklet lép.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(3) Az önkormányzat 2025. évi költségvetéséről szóló 6/2025. (II. 25.) önkormányzati rendelet 3. melléklete helyébe a 3. melléklet lép.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(4) Az önkormányzat 2025. évi költségvetéséről szóló 6/2025. (II. 25.) önkormányzati rendelet 4. melléklete helyébe a 4. melléklet lép.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(5) Az önkormányzat 2025. évi költségvetéséről szóló 6/2025. (II. 25.) önkormányzati rendelet 5. melléklete helyébe az 5. melléklet lép.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(6) Az önkormányzat 2025. évi költségvetéséről szóló 6/2025. (II. 25.) önkormányzati rendelet 7. melléklete helyébe a 6. melléklet lép.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(7) Az önkormányzat 2025. évi költségvetéséről szóló 6/2025. (II. 25.) önkormányzati rendelet 9. melléklete helyébe a 7. melléklet lép.</w:t>
      </w:r>
    </w:p>
    <w:p w:rsidR="00E50D3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50D36" w:rsidRDefault="00000000">
      <w:pPr>
        <w:pStyle w:val="Szvegtrzs"/>
        <w:spacing w:after="0" w:line="240" w:lineRule="auto"/>
        <w:jc w:val="both"/>
        <w:sectPr w:rsidR="00E50D36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2026. február 21-én lép hatályba.</w:t>
      </w:r>
    </w:p>
    <w:p w:rsidR="00E50D36" w:rsidRDefault="00000000">
      <w:pPr>
        <w:jc w:val="both"/>
      </w:pPr>
      <w:r>
        <w:lastRenderedPageBreak/>
        <w:t> </w:t>
      </w:r>
    </w:p>
    <w:p w:rsidR="00E50D36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3/2026. (II. 20.) önkormányzati rendelethez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6/2025. (II. 25.) önkormányzati rendelethez</w:t>
      </w:r>
    </w:p>
    <w:p w:rsidR="00E50D36" w:rsidRDefault="00000000">
      <w:pPr>
        <w:pStyle w:val="Szvegtrzs"/>
        <w:spacing w:line="240" w:lineRule="auto"/>
        <w:jc w:val="both"/>
        <w:sectPr w:rsidR="00E50D36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 melléklet.PDF elnevezésű fájl tartalmazza.)”</w:t>
      </w:r>
    </w:p>
    <w:p w:rsidR="00E50D36" w:rsidRDefault="00000000">
      <w:pPr>
        <w:jc w:val="both"/>
      </w:pPr>
      <w:r>
        <w:lastRenderedPageBreak/>
        <w:t> </w:t>
      </w:r>
    </w:p>
    <w:p w:rsidR="00E50D36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3/2026. (II. 20.) önkormányzati rendelethez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6/2025. (II. 25.) önkormányzati rendelethez</w:t>
      </w:r>
    </w:p>
    <w:p w:rsidR="00E50D36" w:rsidRDefault="00000000">
      <w:pPr>
        <w:pStyle w:val="Szvegtrzs"/>
        <w:spacing w:line="240" w:lineRule="auto"/>
        <w:jc w:val="both"/>
        <w:sectPr w:rsidR="00E50D36">
          <w:footerReference w:type="default" r:id="rId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2. melléklet.PDF elnevezésű fájl tartalmazza.)”</w:t>
      </w:r>
    </w:p>
    <w:p w:rsidR="00E50D36" w:rsidRDefault="00000000">
      <w:pPr>
        <w:jc w:val="both"/>
      </w:pPr>
      <w:r>
        <w:lastRenderedPageBreak/>
        <w:t> </w:t>
      </w:r>
    </w:p>
    <w:p w:rsidR="00E50D36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3/2026. (II. 20.) önkormányzati rendelethez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6/2025. (II. 25.) önkormányzati rendelethez</w:t>
      </w:r>
    </w:p>
    <w:p w:rsidR="00E50D36" w:rsidRDefault="00000000">
      <w:pPr>
        <w:pStyle w:val="Szvegtrzs"/>
        <w:spacing w:line="240" w:lineRule="auto"/>
        <w:jc w:val="both"/>
        <w:sectPr w:rsidR="00E50D36">
          <w:footerReference w:type="default" r:id="rId10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3. melléklet.PDF elnevezésű fájl tartalmazza.)”</w:t>
      </w:r>
    </w:p>
    <w:p w:rsidR="00E50D36" w:rsidRDefault="00000000">
      <w:pPr>
        <w:jc w:val="both"/>
      </w:pPr>
      <w:r>
        <w:lastRenderedPageBreak/>
        <w:t> </w:t>
      </w:r>
    </w:p>
    <w:p w:rsidR="00E50D36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3/2026. (II. 20.) önkormányzati rendelethez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6/2025. (II. 25.) önkormányzati rendelethez</w:t>
      </w:r>
    </w:p>
    <w:p w:rsidR="00E50D36" w:rsidRDefault="00000000">
      <w:pPr>
        <w:pStyle w:val="Szvegtrzs"/>
        <w:spacing w:line="240" w:lineRule="auto"/>
        <w:jc w:val="both"/>
        <w:sectPr w:rsidR="00E50D36">
          <w:footerReference w:type="default" r:id="rId11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4. melléklet.PDF elnevezésű fájl tartalmazza.)”</w:t>
      </w:r>
    </w:p>
    <w:p w:rsidR="00E50D36" w:rsidRDefault="00000000">
      <w:pPr>
        <w:jc w:val="both"/>
      </w:pPr>
      <w:r>
        <w:lastRenderedPageBreak/>
        <w:t> </w:t>
      </w:r>
    </w:p>
    <w:p w:rsidR="00E50D36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3/2026. (II. 20.) önkormányzati rendelethez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6/2025. (II. 25.) önkormányzati rendelethez</w:t>
      </w:r>
    </w:p>
    <w:p w:rsidR="00E50D36" w:rsidRDefault="00000000">
      <w:pPr>
        <w:pStyle w:val="Szvegtrzs"/>
        <w:spacing w:line="240" w:lineRule="auto"/>
        <w:jc w:val="both"/>
        <w:sectPr w:rsidR="00E50D36">
          <w:footerReference w:type="default" r:id="rId12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5. melléklet.PDF elnevezésű fájl tartalmazza.)”</w:t>
      </w:r>
    </w:p>
    <w:p w:rsidR="00E50D36" w:rsidRDefault="00000000">
      <w:pPr>
        <w:jc w:val="both"/>
      </w:pPr>
      <w:r>
        <w:lastRenderedPageBreak/>
        <w:t> </w:t>
      </w:r>
    </w:p>
    <w:p w:rsidR="00E50D36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3/2026. (II. 20.) önkormányzati rendelethez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6/2025. (II. 25.) önkormányzati rendelethez</w:t>
      </w:r>
    </w:p>
    <w:p w:rsidR="00E50D36" w:rsidRDefault="00000000">
      <w:pPr>
        <w:pStyle w:val="Szvegtrzs"/>
        <w:spacing w:line="240" w:lineRule="auto"/>
        <w:jc w:val="both"/>
        <w:sectPr w:rsidR="00E50D36">
          <w:footerReference w:type="default" r:id="rId13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6. melléklet.PDF elnevezésű fájl tartalmazza.)”</w:t>
      </w:r>
    </w:p>
    <w:p w:rsidR="00E50D36" w:rsidRDefault="00000000">
      <w:pPr>
        <w:jc w:val="both"/>
      </w:pPr>
      <w:r>
        <w:lastRenderedPageBreak/>
        <w:t> </w:t>
      </w:r>
    </w:p>
    <w:p w:rsidR="00E50D36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3/2026. (II. 20.) önkormányzati rendelethez</w:t>
      </w:r>
    </w:p>
    <w:p w:rsidR="00E50D36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6/2025. (II. 25.) önkormányzati rendelethez</w:t>
      </w:r>
    </w:p>
    <w:p w:rsidR="00E50D36" w:rsidRDefault="00000000">
      <w:pPr>
        <w:pStyle w:val="Szvegtrzs"/>
        <w:spacing w:line="240" w:lineRule="auto"/>
        <w:jc w:val="both"/>
        <w:sectPr w:rsidR="00E50D36">
          <w:footerReference w:type="default" r:id="rId14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7. melléklet.PDF elnevezésű fájl tartalmazza.)”</w:t>
      </w:r>
    </w:p>
    <w:p w:rsidR="00E50D36" w:rsidRDefault="00E50D36">
      <w:pPr>
        <w:pStyle w:val="Szvegtrzs"/>
        <w:spacing w:after="0"/>
        <w:jc w:val="center"/>
      </w:pPr>
    </w:p>
    <w:p w:rsidR="00E50D36" w:rsidRDefault="00000000">
      <w:pPr>
        <w:pStyle w:val="Szvegtrzs"/>
        <w:spacing w:after="150" w:line="240" w:lineRule="auto"/>
        <w:ind w:left="150" w:right="150"/>
        <w:jc w:val="center"/>
      </w:pPr>
      <w:r>
        <w:t>Végső előterjesztői indokolás</w:t>
      </w:r>
    </w:p>
    <w:p w:rsidR="00E50D36" w:rsidRDefault="00000000">
      <w:pPr>
        <w:pStyle w:val="Szvegtrzs"/>
        <w:spacing w:after="0" w:line="240" w:lineRule="auto"/>
        <w:jc w:val="center"/>
      </w:pPr>
      <w:r>
        <w:t>ÁLTALÁNOS INDOKOLÁS</w:t>
      </w:r>
    </w:p>
    <w:p w:rsidR="00E50D36" w:rsidRDefault="00000000">
      <w:pPr>
        <w:pStyle w:val="Szvegtrzs"/>
        <w:spacing w:after="0" w:line="240" w:lineRule="auto"/>
        <w:jc w:val="both"/>
      </w:pPr>
      <w:r>
        <w:t> </w:t>
      </w:r>
    </w:p>
    <w:p w:rsidR="00E50D36" w:rsidRDefault="00000000">
      <w:pPr>
        <w:pStyle w:val="Szvegtrzs"/>
        <w:spacing w:after="0" w:line="240" w:lineRule="auto"/>
        <w:jc w:val="both"/>
      </w:pPr>
      <w:r>
        <w:t>A rendelet részletes képet ad Kardoskút Község Önkormányzata 2025. évi költségvetése előirányzataiban a 10-12 hónapban bekövetkezett változásokról, és javaslatot tesz a 2025. évi előirányzat-módosítások egységes rendeletbe foglalására.</w:t>
      </w:r>
    </w:p>
    <w:sectPr w:rsidR="00E50D36">
      <w:footerReference w:type="default" r:id="rId15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245FC" w:rsidRDefault="006245FC">
      <w:r>
        <w:separator/>
      </w:r>
    </w:p>
  </w:endnote>
  <w:endnote w:type="continuationSeparator" w:id="0">
    <w:p w:rsidR="006245FC" w:rsidRDefault="0062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0D3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0D3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0D3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0D3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0D3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0D3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0D3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0D3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0D3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245FC" w:rsidRDefault="006245FC">
      <w:r>
        <w:separator/>
      </w:r>
    </w:p>
  </w:footnote>
  <w:footnote w:type="continuationSeparator" w:id="0">
    <w:p w:rsidR="006245FC" w:rsidRDefault="00624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9306F"/>
    <w:multiLevelType w:val="multilevel"/>
    <w:tmpl w:val="9F58767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4154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36"/>
    <w:rsid w:val="006245FC"/>
    <w:rsid w:val="009449CC"/>
    <w:rsid w:val="00C50AFD"/>
    <w:rsid w:val="00E5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22CA0"/>
  <w15:docId w15:val="{8D0D9604-0079-43A5-9081-58E1E405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725</Words>
  <Characters>5004</Characters>
  <Application>Microsoft Office Word</Application>
  <DocSecurity>0</DocSecurity>
  <Lines>41</Lines>
  <Paragraphs>11</Paragraphs>
  <ScaleCrop>false</ScaleCrop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2026-02-16T08:44:00Z</dcterms:created>
  <dcterms:modified xsi:type="dcterms:W3CDTF">2026-02-16T08:44:00Z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